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B9B" w:rsidRDefault="00EC3B9B" w:rsidP="00EC3B9B">
      <w:pPr>
        <w:spacing w:after="0" w:line="228" w:lineRule="atLeast"/>
        <w:jc w:val="center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 </w:t>
      </w:r>
    </w:p>
    <w:p w:rsidR="00EC3B9B" w:rsidRPr="00EC3B9B" w:rsidRDefault="00EC3B9B" w:rsidP="00EC3B9B">
      <w:pPr>
        <w:spacing w:after="0" w:line="228" w:lineRule="atLeast"/>
        <w:jc w:val="center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OCENA</w:t>
      </w:r>
    </w:p>
    <w:p w:rsidR="00EC3B9B" w:rsidRPr="00EC3B9B" w:rsidRDefault="00EC3B9B" w:rsidP="00EC3B9B">
      <w:pPr>
        <w:spacing w:after="0" w:line="228" w:lineRule="atLeast"/>
        <w:jc w:val="center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stanu i możliwości bezpiecznego użytkowania wyrobów zawierających azbest</w:t>
      </w:r>
    </w:p>
    <w:p w:rsidR="00EC3B9B" w:rsidRP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</w:p>
    <w:p w:rsidR="00EC3B9B" w:rsidRP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Nazwa miejsca/obiektu/urządzenia budowlanego/instalacji przemysłowej:</w:t>
      </w:r>
    </w:p>
    <w:p w:rsidR="00EC3B9B" w:rsidRP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.............................................................................................................................................................................</w:t>
      </w:r>
    </w:p>
    <w:p w:rsidR="00EC3B9B" w:rsidRP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Adres miejsca/obiektu/urządzenia budowlanego/instalacji przemysłowej:</w:t>
      </w:r>
    </w:p>
    <w:p w:rsidR="00EC3B9B" w:rsidRP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.............................................................................................................................................................................</w:t>
      </w:r>
    </w:p>
    <w:p w:rsidR="00EC3B9B" w:rsidRP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Rodzaj zabudowy</w:t>
      </w: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vertAlign w:val="superscript"/>
          <w:lang w:eastAsia="pl-PL"/>
        </w:rPr>
        <w:t>1)</w:t>
      </w: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: .............................................................................................................................................</w:t>
      </w:r>
    </w:p>
    <w:p w:rsidR="00EC3B9B" w:rsidRP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Numer działki ewidencyjnej</w:t>
      </w: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vertAlign w:val="superscript"/>
          <w:lang w:eastAsia="pl-PL"/>
        </w:rPr>
        <w:t>2)</w:t>
      </w: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: ..............................................................................................................................</w:t>
      </w:r>
    </w:p>
    <w:p w:rsidR="00EC3B9B" w:rsidRP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Numer obrębu ewidencyjnego</w:t>
      </w: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vertAlign w:val="superscript"/>
          <w:lang w:eastAsia="pl-PL"/>
        </w:rPr>
        <w:t>2)</w:t>
      </w: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: .........................................................................................................................</w:t>
      </w:r>
    </w:p>
    <w:p w:rsidR="00EC3B9B" w:rsidRP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Nazwa, rodzaj wyrobu</w:t>
      </w: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vertAlign w:val="superscript"/>
          <w:lang w:eastAsia="pl-PL"/>
        </w:rPr>
        <w:t>3)</w:t>
      </w: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: ......................................................................................................................................</w:t>
      </w:r>
    </w:p>
    <w:p w:rsidR="00EC3B9B" w:rsidRP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Ilość wyrobów</w:t>
      </w: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vertAlign w:val="superscript"/>
          <w:lang w:eastAsia="pl-PL"/>
        </w:rPr>
        <w:t>4)</w:t>
      </w: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: ..................................................................................................................................................</w:t>
      </w:r>
    </w:p>
    <w:p w:rsidR="00EC3B9B" w:rsidRP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Data sporządzenia poprzedniej oceny</w:t>
      </w: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vertAlign w:val="superscript"/>
          <w:lang w:eastAsia="pl-PL"/>
        </w:rPr>
        <w:t>5)</w:t>
      </w: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: .............................................................................................................</w:t>
      </w:r>
    </w:p>
    <w:p w:rsidR="00EC3B9B" w:rsidRP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 </w:t>
      </w:r>
    </w:p>
    <w:tbl>
      <w:tblPr>
        <w:tblW w:w="44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6"/>
        <w:gridCol w:w="30"/>
        <w:gridCol w:w="5735"/>
        <w:gridCol w:w="780"/>
        <w:gridCol w:w="30"/>
        <w:gridCol w:w="499"/>
        <w:gridCol w:w="213"/>
      </w:tblGrid>
      <w:tr w:rsidR="00EC3B9B" w:rsidRPr="00EC3B9B" w:rsidTr="00EC3B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Grupa/</w:t>
            </w:r>
          </w:p>
          <w:p w:rsidR="00EC3B9B" w:rsidRPr="00EC3B9B" w:rsidRDefault="00EC3B9B" w:rsidP="00EC3B9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nr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Rodzaj i stan wyrobu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Punkty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Ocena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4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Sposób zastosowania azbestu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 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Powierzchnia pokryta masą natryskową z azbestem (torkret)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 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Tynk zawierający azbest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 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Lekkie płyty izolacyjne z azbestem (ciężar obj. &lt; 1 000 kg/m</w:t>
            </w:r>
            <w:r w:rsidRPr="00EC3B9B">
              <w:rPr>
                <w:rFonts w:ascii="Tahoma" w:eastAsia="Times New Roman" w:hAnsi="Tahoma" w:cs="Tahoma"/>
                <w:sz w:val="24"/>
                <w:szCs w:val="24"/>
                <w:vertAlign w:val="superscript"/>
                <w:lang w:eastAsia="pl-PL"/>
              </w:rPr>
              <w:t>3</w:t>
            </w: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 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Pozostałe wyroby z azbestem (np. pokrycia dachowe, elewacyjne)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 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II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Struktura powierzchni wyrobu z azbestem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 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Duże uszkodzenia powierzchni, naruszona struktura włókien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 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Niewielkie uszkodzenia powierzchni (rysy, odpryski, załamania), naruszona</w:t>
            </w:r>
          </w:p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struktura włókien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 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Ścisła struktura włókien przy braku warstwy zabezpieczającej lub jej dużych</w:t>
            </w:r>
          </w:p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ubytkach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 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Warstwa zabezpieczająca bez uszkodzeń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 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III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Możliwość uszkodzenia powierzchni wyrobu z azbestem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 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Wyrób jest przedmiotem jakichś prac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 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Wyrób bezpośrednio dostępny (do wysokości 2 m)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 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Wyrób narażony na uszkodzenia mechaniczne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 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Wyrób narażony na wstrząsy i drgania lub czynniki atmosferyczne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 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Wyrób nie jest narażony na wpływy zewnętrzne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 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IV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Miejsce usytuowania wyrobu w stosunku do pomieszczeń użytkowych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 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Bezpośrednio w pomieszczeniu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 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lastRenderedPageBreak/>
              <w:t>15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Za zawieszonym, nieszczelnym sufitem lub innym pokryciem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 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W systemie wywietrzania pomieszczenia (kanały wentylacyjne)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 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Na zewnątrz obiektu (np. tynk)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 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Elementy obiektu (np. osłony balkonowe, filarki międzyokienne)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 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Za zawieszonym szczelnym sufitem lub innym pokryciem, ponad pyłoszczelną</w:t>
            </w:r>
          </w:p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powierzchnią lub poza szczelnym kanałem wentylacyjnym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 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b/>
                <w:bCs/>
                <w:color w:val="49535F"/>
                <w:sz w:val="16"/>
                <w:szCs w:val="16"/>
                <w:lang w:eastAsia="pl-PL"/>
              </w:rPr>
              <w:t> </w:t>
            </w: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Bez kontaktu z pomieszczeniem (np. na dachu odizolowanym od pomieszczeń</w:t>
            </w:r>
          </w:p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 xml:space="preserve">mieszkalnych) 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 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Wykorzystanie miejsca/obiektu/urządzenia budowlanego/instalacji przemy-</w:t>
            </w:r>
          </w:p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proofErr w:type="spellStart"/>
            <w:r w:rsidRPr="00EC3B9B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słowej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 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Regularne przez dzieci, młodzież lub sportowców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 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 xml:space="preserve">Stałe lub częste (np. zamieszkanie, miejsce pracy) 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 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 xml:space="preserve">Czasowe (np. domki rekreacyjne) 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 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 xml:space="preserve">Rzadkie (np. strychy, piwnice, komórki) 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 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Nieużytkowane (np. opuszczone zabudowania mieszkalne lub gospodarskie,</w:t>
            </w:r>
          </w:p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 xml:space="preserve">wyłączone z użytkowania obiekty, urządzenia lub instalacje) 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 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SUMA PUNKTÓW OCENY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 </w:t>
            </w:r>
          </w:p>
        </w:tc>
      </w:tr>
      <w:tr w:rsidR="00EC3B9B" w:rsidRPr="00EC3B9B" w:rsidTr="00EC3B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STOPIEŃ PILNOŚCI</w:t>
            </w:r>
          </w:p>
        </w:tc>
        <w:tc>
          <w:tcPr>
            <w:tcW w:w="0" w:type="auto"/>
            <w:vAlign w:val="center"/>
            <w:hideMark/>
          </w:tcPr>
          <w:p w:rsidR="00EC3B9B" w:rsidRPr="00EC3B9B" w:rsidRDefault="00EC3B9B" w:rsidP="00EC3B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  <w:r w:rsidRPr="00EC3B9B"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  <w:t> </w:t>
            </w:r>
          </w:p>
        </w:tc>
      </w:tr>
    </w:tbl>
    <w:p w:rsidR="00EC3B9B" w:rsidRP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 </w:t>
      </w:r>
    </w:p>
    <w:p w:rsidR="00EC3B9B" w:rsidRP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UWAGA: W każdej z pięciu grup arkusza należy wskazać co najmniej jedną pozycję. Jeśli w grupie zostanie</w:t>
      </w:r>
    </w:p>
    <w:p w:rsidR="00EC3B9B" w:rsidRP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wskazana więcej niż jedna pozycja, sumując punkty z poszczególnych grup, należy uwzględnić tylko pozycję</w:t>
      </w:r>
    </w:p>
    <w:p w:rsidR="00EC3B9B" w:rsidRP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o najwyższej punktacji w danej grupie. Sumaryczna liczba punktów pozwala określić stopień pilności:</w:t>
      </w:r>
    </w:p>
    <w:p w:rsidR="00EC3B9B" w:rsidRP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Stopień pilności I   od 120 punktów</w:t>
      </w:r>
    </w:p>
    <w:p w:rsidR="00EC3B9B" w:rsidRP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wymagane pilnie usunięcie (wymiana na wyrób bezazbestowy) lub zabezpieczenie</w:t>
      </w:r>
    </w:p>
    <w:p w:rsidR="00EC3B9B" w:rsidRP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Stopień pilności II  od 95 do 115 punktów</w:t>
      </w:r>
    </w:p>
    <w:p w:rsidR="00EC3B9B" w:rsidRP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wymagana ponowna ocena w terminie do 1 roku</w:t>
      </w:r>
    </w:p>
    <w:p w:rsidR="00EC3B9B" w:rsidRP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Stopień pilności III  do 90 punktów</w:t>
      </w:r>
    </w:p>
    <w:p w:rsidR="00EC3B9B" w:rsidRP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wymagana ponowna ocena w terminie do 5 lat</w:t>
      </w:r>
    </w:p>
    <w:p w:rsidR="00EC3B9B" w:rsidRP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.....................................  .....................................</w:t>
      </w:r>
    </w:p>
    <w:p w:rsidR="00EC3B9B" w:rsidRP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Oceniający                                                   Właściciel/Zarządca</w:t>
      </w:r>
    </w:p>
    <w:p w:rsidR="00EC3B9B" w:rsidRP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(nazwisko i imię)                                                 (podpis)</w:t>
      </w:r>
    </w:p>
    <w:p w:rsidR="00EC3B9B" w:rsidRPr="00EC3B9B" w:rsidRDefault="00EC3B9B" w:rsidP="00EC3B9B">
      <w:pPr>
        <w:spacing w:after="24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br/>
      </w: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br/>
      </w:r>
    </w:p>
    <w:p w:rsidR="00EC3B9B" w:rsidRP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.....................................  .....................................</w:t>
      </w:r>
    </w:p>
    <w:p w:rsid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(miejscowość, data)                                          (adres lub pieczęć z adresem)</w:t>
      </w:r>
    </w:p>
    <w:p w:rsid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</w:p>
    <w:p w:rsid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</w:p>
    <w:p w:rsid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</w:p>
    <w:p w:rsidR="00A66C9B" w:rsidRDefault="00A66C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</w:p>
    <w:p w:rsidR="00EC3B9B" w:rsidRP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</w:p>
    <w:p w:rsidR="00EC3B9B" w:rsidRPr="00EC3B9B" w:rsidRDefault="00EC3B9B" w:rsidP="00EC3B9B">
      <w:pPr>
        <w:spacing w:after="0" w:line="228" w:lineRule="atLeast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lastRenderedPageBreak/>
        <w:t>Objaśnienia:</w:t>
      </w:r>
    </w:p>
    <w:p w:rsidR="00EC3B9B" w:rsidRPr="00EC3B9B" w:rsidRDefault="00EC3B9B" w:rsidP="00EC3B9B">
      <w:pPr>
        <w:spacing w:after="0" w:line="228" w:lineRule="atLeast"/>
        <w:ind w:hanging="240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vertAlign w:val="superscript"/>
          <w:lang w:eastAsia="pl-PL"/>
        </w:rPr>
        <w:t>1)</w:t>
      </w: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  Należy podać rodzaj zabudowy: budynek mieszkalny, budynek gospodarczy, budynek przemysłowy, inny.</w:t>
      </w:r>
    </w:p>
    <w:p w:rsidR="00EC3B9B" w:rsidRPr="00EC3B9B" w:rsidRDefault="00EC3B9B" w:rsidP="00EC3B9B">
      <w:pPr>
        <w:spacing w:after="0" w:line="228" w:lineRule="atLeast"/>
        <w:ind w:hanging="240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vertAlign w:val="superscript"/>
          <w:lang w:eastAsia="pl-PL"/>
        </w:rPr>
        <w:t>2)</w:t>
      </w: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  Należy podać numer obrębu ewidencyjnego i numer działki ewidencyjnej faktycznego miejsca występowania azbestu.</w:t>
      </w:r>
    </w:p>
    <w:p w:rsidR="00EC3B9B" w:rsidRPr="00EC3B9B" w:rsidRDefault="00EC3B9B" w:rsidP="00EC3B9B">
      <w:pPr>
        <w:spacing w:after="0" w:line="228" w:lineRule="atLeast"/>
        <w:ind w:hanging="240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vertAlign w:val="superscript"/>
          <w:lang w:eastAsia="pl-PL"/>
        </w:rPr>
        <w:t>3)</w:t>
      </w: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  Przy określaniu rodzaju wyrobu zawierającego azbest należy stosować następującą klasyfikację:</w:t>
      </w:r>
    </w:p>
    <w:p w:rsidR="00EC3B9B" w:rsidRPr="00EC3B9B" w:rsidRDefault="00EC3B9B" w:rsidP="00EC3B9B">
      <w:pPr>
        <w:spacing w:after="0" w:line="228" w:lineRule="atLeast"/>
        <w:ind w:hanging="240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–  płyty azbestowo-cementowe płaskie stosowane w budownictwie,</w:t>
      </w:r>
    </w:p>
    <w:p w:rsidR="00EC3B9B" w:rsidRPr="00EC3B9B" w:rsidRDefault="00EC3B9B" w:rsidP="00EC3B9B">
      <w:pPr>
        <w:spacing w:after="0" w:line="228" w:lineRule="atLeast"/>
        <w:ind w:hanging="240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–  płyty faliste azbestowo-cementowe dla budownictwa,</w:t>
      </w:r>
    </w:p>
    <w:p w:rsidR="00EC3B9B" w:rsidRPr="00EC3B9B" w:rsidRDefault="00EC3B9B" w:rsidP="00EC3B9B">
      <w:pPr>
        <w:spacing w:after="0" w:line="228" w:lineRule="atLeast"/>
        <w:ind w:hanging="240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–  rury i złącza azbestowo-cementowe,</w:t>
      </w:r>
    </w:p>
    <w:p w:rsidR="00EC3B9B" w:rsidRPr="00EC3B9B" w:rsidRDefault="00EC3B9B" w:rsidP="00EC3B9B">
      <w:pPr>
        <w:spacing w:after="0" w:line="228" w:lineRule="atLeast"/>
        <w:ind w:hanging="240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–  izolacje natryskowe środkami zawierającymi w swoim składzie azbest,</w:t>
      </w:r>
    </w:p>
    <w:p w:rsidR="00EC3B9B" w:rsidRPr="00EC3B9B" w:rsidRDefault="00EC3B9B" w:rsidP="00EC3B9B">
      <w:pPr>
        <w:spacing w:after="0" w:line="228" w:lineRule="atLeast"/>
        <w:ind w:hanging="240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–  wyroby cierne azbestowo-kauczukowe,</w:t>
      </w:r>
    </w:p>
    <w:p w:rsidR="00EC3B9B" w:rsidRPr="00EC3B9B" w:rsidRDefault="00EC3B9B" w:rsidP="00EC3B9B">
      <w:pPr>
        <w:spacing w:after="0" w:line="228" w:lineRule="atLeast"/>
        <w:ind w:hanging="240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–  przędza specjalna, w tym włókna azbestowe obrobione,</w:t>
      </w:r>
    </w:p>
    <w:p w:rsidR="00EC3B9B" w:rsidRPr="00EC3B9B" w:rsidRDefault="00EC3B9B" w:rsidP="00EC3B9B">
      <w:pPr>
        <w:spacing w:after="0" w:line="228" w:lineRule="atLeast"/>
        <w:ind w:hanging="240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–  szczeliwa azbestowe,</w:t>
      </w:r>
    </w:p>
    <w:p w:rsidR="00EC3B9B" w:rsidRPr="00EC3B9B" w:rsidRDefault="00EC3B9B" w:rsidP="00EC3B9B">
      <w:pPr>
        <w:spacing w:after="0" w:line="228" w:lineRule="atLeast"/>
        <w:ind w:hanging="240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–  taśmy tkane i plecione, sznury i sznurki,</w:t>
      </w:r>
    </w:p>
    <w:p w:rsidR="00EC3B9B" w:rsidRPr="00EC3B9B" w:rsidRDefault="00EC3B9B" w:rsidP="00EC3B9B">
      <w:pPr>
        <w:spacing w:after="0" w:line="228" w:lineRule="atLeast"/>
        <w:ind w:hanging="240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–  wyroby azbestowo-kauczukowe, z wyjątkiem wyrobów ciernych,</w:t>
      </w:r>
    </w:p>
    <w:p w:rsidR="00EC3B9B" w:rsidRPr="00EC3B9B" w:rsidRDefault="00EC3B9B" w:rsidP="00EC3B9B">
      <w:pPr>
        <w:spacing w:after="0" w:line="228" w:lineRule="atLeast"/>
        <w:ind w:hanging="240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–  papier, tektura,</w:t>
      </w:r>
    </w:p>
    <w:p w:rsidR="00EC3B9B" w:rsidRPr="00EC3B9B" w:rsidRDefault="00EC3B9B" w:rsidP="00EC3B9B">
      <w:pPr>
        <w:spacing w:after="0" w:line="228" w:lineRule="atLeast"/>
        <w:ind w:hanging="240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–  inne wyroby zawierające azbest, oddzielnie niewymienione, w tym papier i tektura, podać jakie.</w:t>
      </w:r>
    </w:p>
    <w:p w:rsidR="00EC3B9B" w:rsidRPr="00EC3B9B" w:rsidRDefault="00EC3B9B" w:rsidP="00EC3B9B">
      <w:pPr>
        <w:spacing w:after="0" w:line="228" w:lineRule="atLeast"/>
        <w:ind w:hanging="240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vertAlign w:val="superscript"/>
          <w:lang w:eastAsia="pl-PL"/>
        </w:rPr>
        <w:t>4)</w:t>
      </w: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  Ilość wyrobów azbestowych podana w jednostkach masy (Mg) oraz w jednostkach właściwych dla danego wyrobu (m</w:t>
      </w: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vertAlign w:val="superscript"/>
          <w:lang w:eastAsia="pl-PL"/>
        </w:rPr>
        <w:t>2</w:t>
      </w: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, m</w:t>
      </w: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vertAlign w:val="superscript"/>
          <w:lang w:eastAsia="pl-PL"/>
        </w:rPr>
        <w:t>3</w:t>
      </w: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, mb).</w:t>
      </w:r>
    </w:p>
    <w:p w:rsidR="00EC3B9B" w:rsidRPr="00EC3B9B" w:rsidRDefault="00EC3B9B" w:rsidP="00EC3B9B">
      <w:pPr>
        <w:spacing w:after="0" w:line="228" w:lineRule="atLeast"/>
        <w:ind w:hanging="240"/>
        <w:textAlignment w:val="top"/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</w:pP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vertAlign w:val="superscript"/>
          <w:lang w:eastAsia="pl-PL"/>
        </w:rPr>
        <w:t>5)</w:t>
      </w:r>
      <w:r w:rsidRPr="00EC3B9B">
        <w:rPr>
          <w:rFonts w:ascii="Tahoma" w:eastAsia="Times New Roman" w:hAnsi="Tahoma" w:cs="Tahoma"/>
          <w:b/>
          <w:bCs/>
          <w:color w:val="49535F"/>
          <w:sz w:val="16"/>
          <w:szCs w:val="16"/>
          <w:lang w:eastAsia="pl-PL"/>
        </w:rPr>
        <w:t>  Należy podać datę przeprowadzenia poprzedniej oceny; jeśli jest to pierwsza ocena, należy wpisać „pierwsza ocena”.</w:t>
      </w:r>
    </w:p>
    <w:p w:rsidR="00075B74" w:rsidRDefault="00075B74"/>
    <w:sectPr w:rsidR="00075B74" w:rsidSect="00075B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oNotDisplayPageBoundaries/>
  <w:proofState w:spelling="clean"/>
  <w:defaultTabStop w:val="708"/>
  <w:hyphenationZone w:val="425"/>
  <w:characterSpacingControl w:val="doNotCompress"/>
  <w:compat/>
  <w:rsids>
    <w:rsidRoot w:val="00EC3B9B"/>
    <w:rsid w:val="00075B74"/>
    <w:rsid w:val="009D3960"/>
    <w:rsid w:val="00A66C9B"/>
    <w:rsid w:val="00EC3B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5B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C3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3B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8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8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26715">
              <w:marLeft w:val="0"/>
              <w:marRight w:val="7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70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70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565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366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7529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0786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1037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1130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955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121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5774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1499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405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4403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1944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33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400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0769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806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1743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5741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9045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828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8957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499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770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047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4382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4292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550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9852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858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9667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8047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641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3840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7254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6535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5964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0975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43660">
                                  <w:marLeft w:val="6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882503">
                                  <w:marLeft w:val="4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7398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2997251">
                                  <w:marLeft w:val="3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667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886048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083205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665406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570429">
                                  <w:marLeft w:val="3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3714624">
                                  <w:marLeft w:val="3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223290">
                                  <w:marLeft w:val="3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4333739">
                                  <w:marLeft w:val="3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9247904">
                                  <w:marLeft w:val="3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8227129">
                                  <w:marLeft w:val="3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7213805">
                                  <w:marLeft w:val="3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9638006">
                                  <w:marLeft w:val="3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0162376">
                                  <w:marLeft w:val="3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8823296">
                                  <w:marLeft w:val="3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1783581">
                                  <w:marLeft w:val="3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585885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690999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819</Words>
  <Characters>4918</Characters>
  <Application>Microsoft Office Word</Application>
  <DocSecurity>0</DocSecurity>
  <Lines>40</Lines>
  <Paragraphs>11</Paragraphs>
  <ScaleCrop>false</ScaleCrop>
  <Company/>
  <LinksUpToDate>false</LinksUpToDate>
  <CharactersWithSpaces>5726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2010-11-18T10:22:00Z</cp:lastPrinted>
  <dcterms:created xsi:type="dcterms:W3CDTF">2010-11-18T10:22:00Z</dcterms:created>
  <dcterms:modified xsi:type="dcterms:W3CDTF">2010-11-18T10:29:00Z</dcterms:modified>
</cp:coreProperties>
</file>